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Pohledem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ělocvikáře: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letním hlavaneckém tábo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 jsem jako „sporťák“ z Fakulty tělesné výchovy a sportu mohl sledovat, jak se děti staví ke sportu, výzvám a pohybu vůbec. Velmi příjemným překvapením pro mě bylo, že ihned po příchodu do tábora se kluci ptali, jestli mohou hrát fotbal, a většina ostatních dětí šla alespoň prozkoumávat nejbližší okolí tábora nebo si hrála v lese. Dalším, v dnešní společnosti spíše nadstandardem bylo, že celodenní výlet v krásné přírodě okolí Chotěboře se obešel bez fňukání, že někoho bolí „nožičky“, a i ti nejmenší statečně šlapali. Zajímavé však bylo, že v táborových disciplínách, které měly povahu standardizovaných testů pro hodnocení tělesné zdatnosti, děti dosahovaly spíše podprůměrných výsledků, a to i přes to, že v testu nechaly, jak se říká, vše. Důvodem podle mě nebude jen současné klišé: „děti se málo hýbou“, ale důležité je i to, jak pestrou paletu pohybů mají. K tomuto závěru mě vedlo jedno důležité zjištění. Při ranních táborových rozcvičkách jsem zařazoval koordinační cvičení pro práci horních nebo dolních končetin a většina táborníků v tom byla zkrátka vedle. Takže pokud děti mají motivaci se hýbat, a táborové děti ji vesměs měly,  je podle mě potřeba jim dát v pohybu volnost a budovat pro ně výzvy, aby své tělo dokonale poznaly.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